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731"/>
      </w:tblGrid>
      <w:tr w:rsidR="005F3BFA" w:rsidRPr="005F3BFA" w:rsidTr="005F3BFA">
        <w:trPr>
          <w:trHeight w:val="24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sl-SI"/>
              </w:rPr>
              <w:t xml:space="preserve">ROKI ZA DENARNA NADOMESTILA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sl-SI"/>
              </w:rPr>
              <w:t>–</w:t>
            </w:r>
            <w:r w:rsidRPr="005F3BFA">
              <w:rPr>
                <w:rFonts w:ascii="Calibri" w:eastAsia="Times New Roman" w:hAnsi="Calibri" w:cs="Calibri"/>
                <w:b/>
                <w:bCs/>
                <w:sz w:val="24"/>
                <w:szCs w:val="18"/>
                <w:lang w:eastAsia="sl-SI"/>
              </w:rPr>
              <w:t xml:space="preserve"> izplačila v letu 2024</w:t>
            </w:r>
          </w:p>
        </w:tc>
      </w:tr>
      <w:tr w:rsidR="005F3BFA" w:rsidRPr="005F3BFA" w:rsidTr="005F3BFA">
        <w:trPr>
          <w:trHeight w:val="6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FA" w:rsidRPr="005F3BFA" w:rsidRDefault="005F3BFA" w:rsidP="005F3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</w:tr>
      <w:tr w:rsidR="005F3BFA" w:rsidRPr="005F3BFA" w:rsidTr="005F3BFA">
        <w:trPr>
          <w:trHeight w:val="889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b/>
              </w:rPr>
              <w:t>MESECI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/>
              </w:rPr>
            </w:pPr>
            <w:r w:rsidRPr="005F3BFA">
              <w:rPr>
                <w:b/>
              </w:rPr>
              <w:t>PLANIRANI DATUMI IZPLAČIL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JANUAR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15. 1. 2024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31. 1. 2024</w:t>
            </w:r>
          </w:p>
        </w:tc>
        <w:bookmarkStart w:id="0" w:name="_GoBack"/>
        <w:bookmarkEnd w:id="0"/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FEBRUAR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15. 2. 2024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29. 2. 2024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MAREC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15. 3. 2024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28. 3. 2024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APRIL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15. 4. 2024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30. 4. 2024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MAJ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15. 5. 2024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31. 5. 2024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JUNIJ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14. 6. 2024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28. 6. 2024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JULIJ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15. 7. 2024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31. 7. 2024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AVGUST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14. 8. 2024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30. 8. 2024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SEPTEMBER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13. 9. 2024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30. 9. 2024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OKTOBER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15. 10. 2024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30. 10. 2024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NOVEMBER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15. 11. 2024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29. 11. 2024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 xml:space="preserve">DECEMBER 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13. 12. 2024</w:t>
            </w:r>
          </w:p>
        </w:tc>
      </w:tr>
      <w:tr w:rsidR="005F3BFA" w:rsidRPr="005F3BFA" w:rsidTr="005F3BFA">
        <w:trPr>
          <w:trHeight w:val="24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3BFA" w:rsidRPr="005F3BFA" w:rsidRDefault="005F3BFA" w:rsidP="005F3BF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3BFA" w:rsidRPr="005F3BFA" w:rsidRDefault="005F3BFA" w:rsidP="005F3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5F3BFA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27. 12. 2024</w:t>
            </w:r>
          </w:p>
        </w:tc>
      </w:tr>
    </w:tbl>
    <w:p w:rsidR="00DC052C" w:rsidRDefault="00DC052C"/>
    <w:sectPr w:rsidR="00DC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A2"/>
    <w:rsid w:val="005F3BFA"/>
    <w:rsid w:val="00BE1FA2"/>
    <w:rsid w:val="00D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40E"/>
  <w15:chartTrackingRefBased/>
  <w15:docId w15:val="{A9EE5E9A-5F79-493B-8BBD-1D000F9F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Gerkšič</dc:creator>
  <cp:keywords/>
  <dc:description/>
  <cp:lastModifiedBy>Tanja Gerkšič</cp:lastModifiedBy>
  <cp:revision>2</cp:revision>
  <dcterms:created xsi:type="dcterms:W3CDTF">2023-12-14T09:07:00Z</dcterms:created>
  <dcterms:modified xsi:type="dcterms:W3CDTF">2023-12-14T09:18:00Z</dcterms:modified>
</cp:coreProperties>
</file>